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E5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en-US"/>
        </w:rPr>
      </w:pPr>
    </w:p>
    <w:p w:rsidR="005307E5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="Arial" w:hAnsi="Arial" w:cs="Arial"/>
          <w:sz w:val="28"/>
          <w:szCs w:val="28"/>
          <w:lang w:val="en-US"/>
        </w:rPr>
      </w:pPr>
    </w:p>
    <w:p w:rsidR="00923E92" w:rsidRPr="00923E92" w:rsidRDefault="00923E92" w:rsidP="00923E92">
      <w:pPr>
        <w:widowControl w:val="0"/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923E92">
        <w:rPr>
          <w:rFonts w:ascii="Arial" w:hAnsi="Arial" w:cs="Arial"/>
          <w:sz w:val="22"/>
          <w:szCs w:val="22"/>
        </w:rPr>
        <w:t xml:space="preserve">Союз театральных деятелей Российской Федерации объявляет конкурс для </w:t>
      </w:r>
      <w:r w:rsidR="003A4154">
        <w:rPr>
          <w:rFonts w:ascii="Arial" w:hAnsi="Arial" w:cs="Arial"/>
          <w:sz w:val="22"/>
          <w:szCs w:val="22"/>
        </w:rPr>
        <w:t>независимых театральных коллективов</w:t>
      </w:r>
      <w:r w:rsidRPr="00923E92">
        <w:rPr>
          <w:rFonts w:ascii="Arial" w:hAnsi="Arial" w:cs="Arial"/>
          <w:sz w:val="22"/>
          <w:szCs w:val="22"/>
        </w:rPr>
        <w:t xml:space="preserve"> на финансирование постановки спектакля.</w:t>
      </w:r>
    </w:p>
    <w:p w:rsidR="003C16E4" w:rsidRPr="008009AF" w:rsidRDefault="003C16E4" w:rsidP="003C16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b/>
          <w:bCs/>
          <w:sz w:val="22"/>
          <w:szCs w:val="22"/>
        </w:rPr>
      </w:pPr>
    </w:p>
    <w:p w:rsidR="005307E5" w:rsidRPr="00923E92" w:rsidRDefault="00930ACB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Цели</w:t>
      </w:r>
      <w:r w:rsidR="005307E5" w:rsidRPr="00923E92">
        <w:rPr>
          <w:rFonts w:ascii="Arial" w:hAnsi="Arial" w:cs="Arial"/>
          <w:sz w:val="22"/>
          <w:szCs w:val="22"/>
        </w:rPr>
        <w:t xml:space="preserve"> </w:t>
      </w:r>
      <w:r w:rsidR="005307E5" w:rsidRPr="00923E92">
        <w:rPr>
          <w:rFonts w:ascii="Arial" w:hAnsi="Arial" w:cs="Arial"/>
          <w:b/>
          <w:bCs/>
          <w:sz w:val="22"/>
          <w:szCs w:val="22"/>
        </w:rPr>
        <w:t>конкурса:</w:t>
      </w:r>
    </w:p>
    <w:p w:rsidR="006257F5" w:rsidRDefault="00930ACB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поддержка независимых, негосударственных</w:t>
      </w:r>
      <w:r w:rsidR="006257F5">
        <w:rPr>
          <w:rFonts w:ascii="Arial" w:hAnsi="Arial" w:cs="Arial"/>
          <w:sz w:val="22"/>
          <w:szCs w:val="22"/>
        </w:rPr>
        <w:t xml:space="preserve"> </w:t>
      </w:r>
      <w:r w:rsidR="003A4154">
        <w:rPr>
          <w:rFonts w:ascii="Arial" w:hAnsi="Arial" w:cs="Arial"/>
          <w:sz w:val="22"/>
          <w:szCs w:val="22"/>
        </w:rPr>
        <w:t xml:space="preserve">профессиональных </w:t>
      </w:r>
      <w:r w:rsidR="006257F5">
        <w:rPr>
          <w:rFonts w:ascii="Arial" w:hAnsi="Arial" w:cs="Arial"/>
          <w:sz w:val="22"/>
          <w:szCs w:val="22"/>
        </w:rPr>
        <w:t>театра</w:t>
      </w:r>
      <w:r>
        <w:rPr>
          <w:rFonts w:ascii="Arial" w:hAnsi="Arial" w:cs="Arial"/>
          <w:sz w:val="22"/>
          <w:szCs w:val="22"/>
        </w:rPr>
        <w:t>льных коллективов</w:t>
      </w:r>
      <w:r w:rsidR="006257F5">
        <w:rPr>
          <w:rFonts w:ascii="Arial" w:hAnsi="Arial" w:cs="Arial"/>
          <w:sz w:val="22"/>
          <w:szCs w:val="22"/>
        </w:rPr>
        <w:t>,</w:t>
      </w:r>
    </w:p>
    <w:p w:rsidR="006257F5" w:rsidRDefault="006257F5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4151F5">
        <w:rPr>
          <w:rFonts w:ascii="Arial" w:hAnsi="Arial" w:cs="Arial"/>
          <w:sz w:val="22"/>
          <w:szCs w:val="22"/>
        </w:rPr>
        <w:t>оддержка создания инновационных (экспериментальных) театральных постановок</w:t>
      </w:r>
      <w:r>
        <w:rPr>
          <w:rFonts w:ascii="Arial" w:hAnsi="Arial" w:cs="Arial"/>
          <w:sz w:val="22"/>
          <w:szCs w:val="22"/>
        </w:rPr>
        <w:t>,</w:t>
      </w:r>
    </w:p>
    <w:p w:rsidR="006257F5" w:rsidRPr="006257F5" w:rsidRDefault="006257F5" w:rsidP="001337EB">
      <w:pPr>
        <w:pStyle w:val="a5"/>
        <w:widowControl w:val="0"/>
        <w:numPr>
          <w:ilvl w:val="0"/>
          <w:numId w:val="18"/>
        </w:numPr>
        <w:tabs>
          <w:tab w:val="left" w:pos="20"/>
          <w:tab w:val="left" w:pos="247"/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знакомство зрителей России с современным театром,</w:t>
      </w:r>
    </w:p>
    <w:p w:rsidR="004B6ADF" w:rsidRDefault="005307E5" w:rsidP="00441718">
      <w:pPr>
        <w:pStyle w:val="a5"/>
        <w:widowControl w:val="0"/>
        <w:numPr>
          <w:ilvl w:val="0"/>
          <w:numId w:val="18"/>
        </w:numPr>
        <w:tabs>
          <w:tab w:val="left" w:pos="0"/>
          <w:tab w:val="left" w:pos="24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0" w:firstLine="0"/>
        <w:jc w:val="both"/>
        <w:rPr>
          <w:rFonts w:ascii="Times" w:hAnsi="Times" w:cs="Arial Narrow"/>
          <w:b/>
          <w:bCs/>
          <w:spacing w:val="-2"/>
          <w:kern w:val="1"/>
          <w:sz w:val="22"/>
          <w:szCs w:val="22"/>
        </w:rPr>
      </w:pPr>
      <w:r w:rsidRPr="001A31C1">
        <w:rPr>
          <w:rFonts w:ascii="Arial" w:hAnsi="Arial" w:cs="Arial"/>
          <w:spacing w:val="-2"/>
          <w:kern w:val="1"/>
          <w:sz w:val="22"/>
          <w:szCs w:val="22"/>
        </w:rPr>
        <w:t>содействие развитию и продвижению росси</w:t>
      </w:r>
      <w:r w:rsidR="00732EB0"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йского театрального искусства </w:t>
      </w:r>
      <w:r w:rsidR="00B1347E" w:rsidRPr="001A31C1">
        <w:rPr>
          <w:rFonts w:ascii="Arial" w:hAnsi="Arial" w:cs="Arial"/>
          <w:spacing w:val="-2"/>
          <w:kern w:val="1"/>
          <w:sz w:val="22"/>
          <w:szCs w:val="22"/>
        </w:rPr>
        <w:t>в</w:t>
      </w:r>
      <w:r w:rsidR="00B1347E"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> 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>России</w:t>
      </w:r>
      <w:r w:rsidR="00441718">
        <w:rPr>
          <w:rFonts w:ascii="Arial" w:hAnsi="Arial" w:cs="Arial"/>
          <w:spacing w:val="-2"/>
          <w:kern w:val="1"/>
          <w:sz w:val="22"/>
          <w:szCs w:val="22"/>
        </w:rPr>
        <w:t>.</w:t>
      </w:r>
    </w:p>
    <w:p w:rsidR="00923E92" w:rsidRPr="001A31C1" w:rsidRDefault="00923E92" w:rsidP="00923E92">
      <w:pPr>
        <w:pStyle w:val="a5"/>
        <w:widowControl w:val="0"/>
        <w:tabs>
          <w:tab w:val="left" w:pos="0"/>
          <w:tab w:val="left" w:pos="24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0"/>
        <w:jc w:val="both"/>
        <w:rPr>
          <w:rFonts w:ascii="Times" w:hAnsi="Times" w:cs="Arial Narrow"/>
          <w:b/>
          <w:bCs/>
          <w:spacing w:val="-2"/>
          <w:kern w:val="1"/>
          <w:sz w:val="22"/>
          <w:szCs w:val="22"/>
        </w:rPr>
      </w:pPr>
    </w:p>
    <w:p w:rsidR="004B6ADF" w:rsidRPr="001A31C1" w:rsidRDefault="004B6ADF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567"/>
        <w:jc w:val="both"/>
        <w:rPr>
          <w:rFonts w:ascii="Times" w:hAnsi="Times" w:cs="Arial Narrow"/>
          <w:b/>
          <w:bCs/>
          <w:spacing w:val="-2"/>
          <w:kern w:val="1"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>Условия участия в конкурсе:</w:t>
      </w:r>
    </w:p>
    <w:p w:rsidR="004B6ADF" w:rsidRPr="001A31C1" w:rsidRDefault="004B6ADF" w:rsidP="004B6ADF">
      <w:pPr>
        <w:pStyle w:val="a5"/>
        <w:widowControl w:val="0"/>
        <w:tabs>
          <w:tab w:val="left" w:pos="0"/>
          <w:tab w:val="left" w:pos="24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0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Конкурс открыт для независимых </w:t>
      </w:r>
      <w:r w:rsidR="002E38F3">
        <w:rPr>
          <w:rFonts w:ascii="Arial" w:hAnsi="Arial" w:cs="Arial"/>
          <w:spacing w:val="-2"/>
          <w:kern w:val="1"/>
          <w:sz w:val="22"/>
          <w:szCs w:val="22"/>
        </w:rPr>
        <w:t xml:space="preserve">негосударственных профессиональных 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>театральных проектов и компаний</w:t>
      </w:r>
      <w:r w:rsidR="000B7D53">
        <w:rPr>
          <w:rFonts w:ascii="Arial" w:hAnsi="Arial" w:cs="Arial"/>
          <w:spacing w:val="-2"/>
          <w:kern w:val="1"/>
          <w:sz w:val="22"/>
          <w:szCs w:val="22"/>
        </w:rPr>
        <w:t xml:space="preserve"> (обязательным условием является наличие юридического лица)</w:t>
      </w:r>
      <w:bookmarkStart w:id="2" w:name="_GoBack"/>
      <w:bookmarkEnd w:id="2"/>
      <w:r w:rsidRPr="001A31C1">
        <w:rPr>
          <w:rFonts w:ascii="Arial" w:hAnsi="Arial" w:cs="Arial"/>
          <w:spacing w:val="-2"/>
          <w:kern w:val="1"/>
          <w:sz w:val="22"/>
          <w:szCs w:val="22"/>
        </w:rPr>
        <w:t>. Срок предоставления документов для заключения договора – не больше 4 недель после объявления резу</w:t>
      </w:r>
      <w:r w:rsidR="004151F5">
        <w:rPr>
          <w:rFonts w:ascii="Arial" w:hAnsi="Arial" w:cs="Arial"/>
          <w:spacing w:val="-2"/>
          <w:kern w:val="1"/>
          <w:sz w:val="22"/>
          <w:szCs w:val="22"/>
        </w:rPr>
        <w:t>льтатов. Срок постановки, в том числе премьеры спектакля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 после получения поддержки – до 20 ноября 2017г.</w:t>
      </w:r>
    </w:p>
    <w:p w:rsidR="004B6ADF" w:rsidRPr="001A31C1" w:rsidRDefault="004B6ADF" w:rsidP="004B6ADF">
      <w:pPr>
        <w:widowControl w:val="0"/>
        <w:tabs>
          <w:tab w:val="left" w:pos="20"/>
          <w:tab w:val="left" w:pos="24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Times" w:hAnsi="Times" w:cs="Arial Narrow"/>
          <w:sz w:val="22"/>
          <w:szCs w:val="22"/>
        </w:rPr>
      </w:pPr>
    </w:p>
    <w:p w:rsidR="00732EB0" w:rsidRPr="00441718" w:rsidRDefault="00732EB0" w:rsidP="00923E92">
      <w:pPr>
        <w:widowControl w:val="0"/>
        <w:tabs>
          <w:tab w:val="left" w:pos="20"/>
          <w:tab w:val="left" w:pos="24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 w:rsidRPr="00441718">
        <w:rPr>
          <w:rFonts w:ascii="Arial" w:hAnsi="Arial" w:cs="Arial"/>
          <w:bCs/>
          <w:sz w:val="22"/>
          <w:szCs w:val="22"/>
        </w:rPr>
        <w:t xml:space="preserve">На </w:t>
      </w:r>
      <w:r w:rsidR="005307E5" w:rsidRPr="00441718">
        <w:rPr>
          <w:rFonts w:ascii="Arial" w:hAnsi="Arial" w:cs="Arial"/>
          <w:bCs/>
          <w:sz w:val="22"/>
          <w:szCs w:val="22"/>
        </w:rPr>
        <w:t>конкурс принимаются заявки на</w:t>
      </w:r>
      <w:r w:rsidR="00441718" w:rsidRPr="00441718">
        <w:rPr>
          <w:rFonts w:ascii="Arial" w:hAnsi="Arial" w:cs="Arial"/>
          <w:bCs/>
          <w:sz w:val="22"/>
          <w:szCs w:val="22"/>
        </w:rPr>
        <w:t xml:space="preserve"> финансирование новых театральных постановок и </w:t>
      </w:r>
      <w:proofErr w:type="gramStart"/>
      <w:r w:rsidR="00441718" w:rsidRPr="00441718">
        <w:rPr>
          <w:rFonts w:ascii="Arial" w:hAnsi="Arial" w:cs="Arial"/>
          <w:bCs/>
          <w:sz w:val="22"/>
          <w:szCs w:val="22"/>
        </w:rPr>
        <w:t>других</w:t>
      </w:r>
      <w:proofErr w:type="gramEnd"/>
      <w:r w:rsidR="00441718" w:rsidRPr="00441718">
        <w:rPr>
          <w:rFonts w:ascii="Arial" w:hAnsi="Arial" w:cs="Arial"/>
          <w:bCs/>
          <w:sz w:val="22"/>
          <w:szCs w:val="22"/>
        </w:rPr>
        <w:t xml:space="preserve"> специально созданных театральных произведений в различных жанрах на территории России.</w:t>
      </w:r>
    </w:p>
    <w:p w:rsidR="00164CD2" w:rsidRPr="001A31C1" w:rsidRDefault="00164CD2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680"/>
        <w:jc w:val="both"/>
        <w:rPr>
          <w:rFonts w:ascii="Arial" w:hAnsi="Arial" w:cs="Arial"/>
          <w:b/>
          <w:bCs/>
          <w:sz w:val="22"/>
          <w:szCs w:val="22"/>
        </w:rPr>
      </w:pPr>
    </w:p>
    <w:p w:rsidR="005307E5" w:rsidRPr="001A31C1" w:rsidRDefault="005307E5" w:rsidP="00923E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 xml:space="preserve">Сроки реализации </w:t>
      </w:r>
      <w:r w:rsidR="00923E92">
        <w:rPr>
          <w:rFonts w:ascii="Arial" w:hAnsi="Arial" w:cs="Arial"/>
          <w:b/>
          <w:bCs/>
          <w:sz w:val="22"/>
          <w:szCs w:val="22"/>
        </w:rPr>
        <w:t>постановки</w:t>
      </w:r>
      <w:r w:rsidRPr="00923E92">
        <w:rPr>
          <w:rFonts w:ascii="Arial" w:hAnsi="Arial" w:cs="Arial"/>
          <w:b/>
          <w:bCs/>
          <w:sz w:val="22"/>
          <w:szCs w:val="22"/>
        </w:rPr>
        <w:t xml:space="preserve">, </w:t>
      </w:r>
      <w:r w:rsidR="00923E92">
        <w:rPr>
          <w:rFonts w:ascii="Arial" w:hAnsi="Arial" w:cs="Arial"/>
          <w:b/>
          <w:bCs/>
          <w:sz w:val="22"/>
          <w:szCs w:val="22"/>
        </w:rPr>
        <w:t>представленной</w:t>
      </w:r>
      <w:r w:rsidR="00164CD2" w:rsidRPr="00923E92">
        <w:rPr>
          <w:rFonts w:ascii="Arial" w:hAnsi="Arial" w:cs="Arial"/>
          <w:b/>
          <w:bCs/>
          <w:sz w:val="22"/>
          <w:szCs w:val="22"/>
        </w:rPr>
        <w:t xml:space="preserve"> на конкурс</w:t>
      </w:r>
      <w:r w:rsidRPr="00923E9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31C1">
        <w:rPr>
          <w:rFonts w:ascii="Arial" w:hAnsi="Arial" w:cs="Arial"/>
          <w:b/>
          <w:bCs/>
          <w:sz w:val="22"/>
          <w:szCs w:val="22"/>
        </w:rPr>
        <w:t>– с</w:t>
      </w:r>
      <w:r w:rsidR="00923E92">
        <w:rPr>
          <w:rFonts w:ascii="Arial" w:hAnsi="Arial" w:cs="Arial"/>
          <w:b/>
          <w:bCs/>
          <w:sz w:val="22"/>
          <w:szCs w:val="22"/>
        </w:rPr>
        <w:t xml:space="preserve"> </w:t>
      </w:r>
      <w:r w:rsidR="00FE4078">
        <w:rPr>
          <w:rFonts w:ascii="Arial" w:hAnsi="Arial" w:cs="Arial"/>
          <w:b/>
          <w:bCs/>
          <w:sz w:val="22"/>
          <w:szCs w:val="22"/>
        </w:rPr>
        <w:t>1 июля по 20 ноября</w:t>
      </w:r>
      <w:r w:rsidRPr="001A31C1">
        <w:rPr>
          <w:rFonts w:ascii="Arial" w:hAnsi="Arial" w:cs="Arial"/>
          <w:b/>
          <w:bCs/>
          <w:sz w:val="22"/>
          <w:szCs w:val="22"/>
        </w:rPr>
        <w:t xml:space="preserve"> 2017 года.</w:t>
      </w:r>
    </w:p>
    <w:p w:rsidR="001337EB" w:rsidRPr="001A31C1" w:rsidRDefault="001337EB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680"/>
        <w:jc w:val="both"/>
        <w:rPr>
          <w:rFonts w:ascii="Arial" w:hAnsi="Arial" w:cs="Arial"/>
          <w:b/>
          <w:bCs/>
          <w:sz w:val="22"/>
          <w:szCs w:val="22"/>
        </w:rPr>
      </w:pPr>
    </w:p>
    <w:p w:rsidR="005307E5" w:rsidRPr="001A31C1" w:rsidRDefault="005307E5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>Порядок предст</w:t>
      </w:r>
      <w:r w:rsidR="00923E92">
        <w:rPr>
          <w:rFonts w:ascii="Arial" w:hAnsi="Arial" w:cs="Arial"/>
          <w:b/>
          <w:bCs/>
          <w:sz w:val="22"/>
          <w:szCs w:val="22"/>
        </w:rPr>
        <w:t>авления и отбора заявок</w:t>
      </w:r>
      <w:r w:rsidRPr="001A31C1">
        <w:rPr>
          <w:rFonts w:ascii="Arial" w:hAnsi="Arial" w:cs="Arial"/>
          <w:b/>
          <w:bCs/>
          <w:sz w:val="22"/>
          <w:szCs w:val="22"/>
        </w:rPr>
        <w:t>:</w:t>
      </w:r>
    </w:p>
    <w:p w:rsidR="005307E5" w:rsidRPr="001A31C1" w:rsidRDefault="00164CD2" w:rsidP="00164CD2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>1.</w:t>
      </w:r>
      <w:r w:rsidR="005307E5" w:rsidRPr="001A31C1">
        <w:rPr>
          <w:rFonts w:ascii="Arial" w:hAnsi="Arial" w:cs="Arial"/>
          <w:sz w:val="22"/>
          <w:szCs w:val="22"/>
        </w:rPr>
        <w:t>Зая</w:t>
      </w:r>
      <w:r w:rsidR="00732EB0" w:rsidRPr="001A31C1">
        <w:rPr>
          <w:rFonts w:ascii="Arial" w:hAnsi="Arial" w:cs="Arial"/>
          <w:sz w:val="22"/>
          <w:szCs w:val="22"/>
        </w:rPr>
        <w:t xml:space="preserve">вки на участие в </w:t>
      </w:r>
      <w:r w:rsidR="005307E5" w:rsidRPr="001A31C1">
        <w:rPr>
          <w:rFonts w:ascii="Arial" w:hAnsi="Arial" w:cs="Arial"/>
          <w:sz w:val="22"/>
          <w:szCs w:val="22"/>
        </w:rPr>
        <w:t>конкурсе представляются</w:t>
      </w:r>
      <w:r w:rsidR="006617CB">
        <w:rPr>
          <w:rFonts w:ascii="Arial" w:hAnsi="Arial" w:cs="Arial"/>
          <w:sz w:val="22"/>
          <w:szCs w:val="22"/>
        </w:rPr>
        <w:t xml:space="preserve"> в срок до 25</w:t>
      </w:r>
      <w:r w:rsidRPr="001A31C1">
        <w:rPr>
          <w:rFonts w:ascii="Arial" w:hAnsi="Arial" w:cs="Arial"/>
          <w:sz w:val="22"/>
          <w:szCs w:val="22"/>
        </w:rPr>
        <w:t xml:space="preserve"> июня 2017 года</w:t>
      </w:r>
      <w:r w:rsidR="00923E92">
        <w:rPr>
          <w:rFonts w:ascii="Arial" w:hAnsi="Arial" w:cs="Arial"/>
          <w:sz w:val="22"/>
          <w:szCs w:val="22"/>
        </w:rPr>
        <w:t xml:space="preserve"> в СТД </w:t>
      </w:r>
      <w:r w:rsidR="005307E5" w:rsidRPr="001A31C1">
        <w:rPr>
          <w:rFonts w:ascii="Arial" w:hAnsi="Arial" w:cs="Arial"/>
          <w:sz w:val="22"/>
          <w:szCs w:val="22"/>
        </w:rPr>
        <w:t xml:space="preserve">РФ на электронную почту: </w:t>
      </w:r>
      <w:hyperlink r:id="rId5" w:history="1">
        <w:r w:rsidR="00923E92" w:rsidRPr="00923E92">
          <w:rPr>
            <w:rFonts w:ascii="Arial" w:hAnsi="Arial" w:cs="Arial"/>
            <w:sz w:val="22"/>
            <w:szCs w:val="22"/>
          </w:rPr>
          <w:t>grantstdrf@gmail.com</w:t>
        </w:r>
      </w:hyperlink>
    </w:p>
    <w:p w:rsidR="005307E5" w:rsidRPr="001A31C1" w:rsidRDefault="00164CD2" w:rsidP="00164CD2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>2.</w:t>
      </w:r>
      <w:r w:rsidR="00923E92">
        <w:rPr>
          <w:rFonts w:ascii="Arial" w:hAnsi="Arial" w:cs="Arial"/>
          <w:sz w:val="22"/>
          <w:szCs w:val="22"/>
        </w:rPr>
        <w:t>Отбор заявок</w:t>
      </w:r>
      <w:r w:rsidR="005307E5" w:rsidRPr="001A31C1">
        <w:rPr>
          <w:rFonts w:ascii="Arial" w:hAnsi="Arial" w:cs="Arial"/>
          <w:sz w:val="22"/>
          <w:szCs w:val="22"/>
        </w:rPr>
        <w:t xml:space="preserve"> осуществляется на конкурсной основе.</w:t>
      </w:r>
    </w:p>
    <w:p w:rsidR="005307E5" w:rsidRPr="008009AF" w:rsidRDefault="00164CD2" w:rsidP="00164CD2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>3.</w:t>
      </w:r>
      <w:r w:rsidR="00732EB0" w:rsidRPr="001A31C1">
        <w:rPr>
          <w:rFonts w:ascii="Arial" w:hAnsi="Arial" w:cs="Arial"/>
          <w:sz w:val="22"/>
          <w:szCs w:val="22"/>
        </w:rPr>
        <w:t xml:space="preserve">По результатам </w:t>
      </w:r>
      <w:r w:rsidR="005307E5" w:rsidRPr="001A31C1">
        <w:rPr>
          <w:rFonts w:ascii="Arial" w:hAnsi="Arial" w:cs="Arial"/>
          <w:sz w:val="22"/>
          <w:szCs w:val="22"/>
        </w:rPr>
        <w:t>конкурса в П</w:t>
      </w:r>
      <w:r w:rsidR="00923E92">
        <w:rPr>
          <w:rFonts w:ascii="Arial" w:hAnsi="Arial" w:cs="Arial"/>
          <w:sz w:val="22"/>
          <w:szCs w:val="22"/>
        </w:rPr>
        <w:t xml:space="preserve">лан творческой деятельности СТД </w:t>
      </w:r>
      <w:r w:rsidR="005307E5" w:rsidRPr="001A31C1">
        <w:rPr>
          <w:rFonts w:ascii="Arial" w:hAnsi="Arial" w:cs="Arial"/>
          <w:sz w:val="22"/>
          <w:szCs w:val="22"/>
        </w:rPr>
        <w:t>РФ н</w:t>
      </w:r>
      <w:r w:rsidRPr="001A31C1">
        <w:rPr>
          <w:rFonts w:ascii="Arial" w:hAnsi="Arial" w:cs="Arial"/>
          <w:sz w:val="22"/>
          <w:szCs w:val="22"/>
        </w:rPr>
        <w:t>а 2017 год включается не более 1</w:t>
      </w:r>
      <w:r w:rsidR="00923E92">
        <w:rPr>
          <w:rFonts w:ascii="Arial" w:hAnsi="Arial" w:cs="Arial"/>
          <w:sz w:val="22"/>
          <w:szCs w:val="22"/>
        </w:rPr>
        <w:t>0 постановок</w:t>
      </w:r>
      <w:r w:rsidR="005307E5" w:rsidRPr="001A31C1">
        <w:rPr>
          <w:rFonts w:ascii="Arial" w:hAnsi="Arial" w:cs="Arial"/>
          <w:sz w:val="22"/>
          <w:szCs w:val="22"/>
        </w:rPr>
        <w:t>, представленных на данный конк</w:t>
      </w:r>
      <w:r w:rsidRPr="001A31C1">
        <w:rPr>
          <w:rFonts w:ascii="Arial" w:hAnsi="Arial" w:cs="Arial"/>
          <w:sz w:val="22"/>
          <w:szCs w:val="22"/>
        </w:rPr>
        <w:t xml:space="preserve">урс. Результаты </w:t>
      </w:r>
      <w:r w:rsidR="005307E5" w:rsidRPr="001A31C1">
        <w:rPr>
          <w:rFonts w:ascii="Arial" w:hAnsi="Arial" w:cs="Arial"/>
          <w:sz w:val="22"/>
          <w:szCs w:val="22"/>
        </w:rPr>
        <w:t xml:space="preserve">конкурса будут объявлены </w:t>
      </w:r>
      <w:r w:rsidR="00732EB0" w:rsidRPr="001A31C1">
        <w:rPr>
          <w:rFonts w:ascii="Arial" w:hAnsi="Arial" w:cs="Arial"/>
          <w:sz w:val="22"/>
          <w:szCs w:val="22"/>
        </w:rPr>
        <w:t xml:space="preserve">после </w:t>
      </w:r>
      <w:r w:rsidR="005307E5" w:rsidRPr="001A31C1">
        <w:rPr>
          <w:rFonts w:ascii="Arial" w:hAnsi="Arial" w:cs="Arial"/>
          <w:sz w:val="22"/>
          <w:szCs w:val="22"/>
        </w:rPr>
        <w:t>30 июня 2017 года на сайте stdrf.ru.</w:t>
      </w:r>
    </w:p>
    <w:p w:rsidR="00164CD2" w:rsidRPr="008009AF" w:rsidRDefault="00164CD2" w:rsidP="00164CD2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</w:p>
    <w:p w:rsidR="005307E5" w:rsidRPr="001A31C1" w:rsidRDefault="00215AFE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Принципы финансирования</w:t>
      </w:r>
      <w:r w:rsidR="005307E5" w:rsidRPr="001A31C1">
        <w:rPr>
          <w:rFonts w:ascii="Arial" w:hAnsi="Arial" w:cs="Arial"/>
          <w:b/>
          <w:bCs/>
          <w:sz w:val="22"/>
          <w:szCs w:val="22"/>
        </w:rPr>
        <w:t>:</w:t>
      </w:r>
    </w:p>
    <w:p w:rsidR="005307E5" w:rsidRPr="001A31C1" w:rsidRDefault="005307E5" w:rsidP="001337EB">
      <w:pPr>
        <w:widowControl w:val="0"/>
        <w:numPr>
          <w:ilvl w:val="0"/>
          <w:numId w:val="5"/>
        </w:numPr>
        <w:tabs>
          <w:tab w:val="left" w:pos="20"/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>Финанс</w:t>
      </w:r>
      <w:r w:rsidR="00215AFE">
        <w:rPr>
          <w:rFonts w:ascii="Arial" w:hAnsi="Arial" w:cs="Arial"/>
          <w:sz w:val="22"/>
          <w:szCs w:val="22"/>
        </w:rPr>
        <w:t>ирование создания постановок</w:t>
      </w:r>
      <w:r w:rsidRPr="001A31C1">
        <w:rPr>
          <w:rFonts w:ascii="Arial" w:hAnsi="Arial" w:cs="Arial"/>
          <w:sz w:val="22"/>
          <w:szCs w:val="22"/>
        </w:rPr>
        <w:t xml:space="preserve"> осуществляется на долевой основе и является дополнительным целевым финансированием по отношению к иным форма</w:t>
      </w:r>
      <w:r w:rsidR="00215AFE">
        <w:rPr>
          <w:rFonts w:ascii="Arial" w:hAnsi="Arial" w:cs="Arial"/>
          <w:sz w:val="22"/>
          <w:szCs w:val="22"/>
        </w:rPr>
        <w:t>м финансирования</w:t>
      </w:r>
      <w:r w:rsidRPr="001A31C1">
        <w:rPr>
          <w:rFonts w:ascii="Arial" w:hAnsi="Arial" w:cs="Arial"/>
          <w:sz w:val="22"/>
          <w:szCs w:val="22"/>
        </w:rPr>
        <w:t>.</w:t>
      </w:r>
    </w:p>
    <w:p w:rsidR="005307E5" w:rsidRPr="001A31C1" w:rsidRDefault="005307E5" w:rsidP="005307E5">
      <w:pPr>
        <w:widowControl w:val="0"/>
        <w:numPr>
          <w:ilvl w:val="0"/>
          <w:numId w:val="5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>Мак</w:t>
      </w:r>
      <w:r w:rsidR="00732EB0" w:rsidRPr="001A31C1">
        <w:rPr>
          <w:rFonts w:ascii="Arial" w:hAnsi="Arial" w:cs="Arial"/>
          <w:b/>
          <w:bCs/>
          <w:sz w:val="22"/>
          <w:szCs w:val="22"/>
        </w:rPr>
        <w:t xml:space="preserve">симальная сумма </w:t>
      </w:r>
      <w:r w:rsidRPr="001A31C1">
        <w:rPr>
          <w:rFonts w:ascii="Arial" w:hAnsi="Arial" w:cs="Arial"/>
          <w:b/>
          <w:bCs/>
          <w:sz w:val="22"/>
          <w:szCs w:val="22"/>
        </w:rPr>
        <w:t>цел</w:t>
      </w:r>
      <w:r w:rsidR="00732EB0" w:rsidRPr="001A31C1">
        <w:rPr>
          <w:rFonts w:ascii="Arial" w:hAnsi="Arial" w:cs="Arial"/>
          <w:b/>
          <w:bCs/>
          <w:sz w:val="22"/>
          <w:szCs w:val="22"/>
        </w:rPr>
        <w:t xml:space="preserve">евого </w:t>
      </w:r>
      <w:r w:rsidR="00215AFE">
        <w:rPr>
          <w:rFonts w:ascii="Arial" w:hAnsi="Arial" w:cs="Arial"/>
          <w:b/>
          <w:bCs/>
          <w:sz w:val="22"/>
          <w:szCs w:val="22"/>
        </w:rPr>
        <w:t>финансирования</w:t>
      </w:r>
      <w:r w:rsidR="00732EB0" w:rsidRPr="001A31C1">
        <w:rPr>
          <w:rFonts w:ascii="Arial" w:hAnsi="Arial" w:cs="Arial"/>
          <w:b/>
          <w:bCs/>
          <w:sz w:val="22"/>
          <w:szCs w:val="22"/>
        </w:rPr>
        <w:t xml:space="preserve"> – 4</w:t>
      </w:r>
      <w:r w:rsidRPr="001A31C1">
        <w:rPr>
          <w:rFonts w:ascii="Arial" w:hAnsi="Arial" w:cs="Arial"/>
          <w:b/>
          <w:bCs/>
          <w:sz w:val="22"/>
          <w:szCs w:val="22"/>
        </w:rPr>
        <w:t>00</w:t>
      </w:r>
      <w:r w:rsidRPr="001A31C1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="00732EB0" w:rsidRPr="001A31C1">
        <w:rPr>
          <w:rFonts w:ascii="Arial" w:hAnsi="Arial" w:cs="Arial"/>
          <w:b/>
          <w:bCs/>
          <w:sz w:val="22"/>
          <w:szCs w:val="22"/>
        </w:rPr>
        <w:t>000 (Четыреста</w:t>
      </w:r>
      <w:r w:rsidRPr="001A31C1">
        <w:rPr>
          <w:rFonts w:ascii="Arial" w:hAnsi="Arial" w:cs="Arial"/>
          <w:b/>
          <w:bCs/>
          <w:sz w:val="22"/>
          <w:szCs w:val="22"/>
        </w:rPr>
        <w:t xml:space="preserve"> тысяч)</w:t>
      </w:r>
      <w:r w:rsidRPr="001A31C1">
        <w:rPr>
          <w:rFonts w:ascii="Arial" w:hAnsi="Arial" w:cs="Arial"/>
          <w:sz w:val="22"/>
          <w:szCs w:val="22"/>
        </w:rPr>
        <w:t xml:space="preserve"> </w:t>
      </w:r>
      <w:r w:rsidRPr="001A31C1">
        <w:rPr>
          <w:rFonts w:ascii="Arial" w:hAnsi="Arial" w:cs="Arial"/>
          <w:b/>
          <w:bCs/>
          <w:sz w:val="22"/>
          <w:szCs w:val="22"/>
        </w:rPr>
        <w:t>рублей.</w:t>
      </w:r>
    </w:p>
    <w:p w:rsidR="005307E5" w:rsidRPr="001A31C1" w:rsidRDefault="005307E5" w:rsidP="005307E5">
      <w:pPr>
        <w:widowControl w:val="0"/>
        <w:numPr>
          <w:ilvl w:val="0"/>
          <w:numId w:val="5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>Вы</w:t>
      </w:r>
      <w:r w:rsidR="00732EB0" w:rsidRPr="001A31C1">
        <w:rPr>
          <w:rFonts w:ascii="Arial" w:hAnsi="Arial" w:cs="Arial"/>
          <w:sz w:val="22"/>
          <w:szCs w:val="22"/>
        </w:rPr>
        <w:t xml:space="preserve">деление средств </w:t>
      </w:r>
      <w:r w:rsidRPr="001A31C1">
        <w:rPr>
          <w:rFonts w:ascii="Arial" w:hAnsi="Arial" w:cs="Arial"/>
          <w:sz w:val="22"/>
          <w:szCs w:val="22"/>
        </w:rPr>
        <w:t>целевого финансирования осуществляется на основании Договора между СТД</w:t>
      </w:r>
      <w:r w:rsidRPr="001A31C1">
        <w:rPr>
          <w:rFonts w:ascii="Arial" w:hAnsi="Arial" w:cs="Arial"/>
          <w:sz w:val="22"/>
          <w:szCs w:val="22"/>
          <w:lang w:val="en-US"/>
        </w:rPr>
        <w:t> </w:t>
      </w:r>
      <w:r w:rsidRPr="001A31C1">
        <w:rPr>
          <w:rFonts w:ascii="Arial" w:hAnsi="Arial" w:cs="Arial"/>
          <w:sz w:val="22"/>
          <w:szCs w:val="22"/>
        </w:rPr>
        <w:t>РФ и Организацией – получателем данного финансирования. Указанным Договором определяется также порядок и форма финансовой отчетности Организации – получателя о ре</w:t>
      </w:r>
      <w:r w:rsidR="00732EB0" w:rsidRPr="001A31C1">
        <w:rPr>
          <w:rFonts w:ascii="Arial" w:hAnsi="Arial" w:cs="Arial"/>
          <w:sz w:val="22"/>
          <w:szCs w:val="22"/>
        </w:rPr>
        <w:t>ализации средств</w:t>
      </w:r>
      <w:r w:rsidRPr="001A31C1">
        <w:rPr>
          <w:rFonts w:ascii="Arial" w:hAnsi="Arial" w:cs="Arial"/>
          <w:sz w:val="22"/>
          <w:szCs w:val="22"/>
        </w:rPr>
        <w:t xml:space="preserve"> целевого финансирования.</w:t>
      </w:r>
    </w:p>
    <w:p w:rsidR="003C16E4" w:rsidRPr="008009AF" w:rsidRDefault="003C16E4" w:rsidP="003C16E4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</w:p>
    <w:p w:rsidR="003C16E4" w:rsidRPr="001A31C1" w:rsidRDefault="003C16E4" w:rsidP="001A31C1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>Приоритетными для</w:t>
      </w:r>
      <w:r w:rsidR="003929F3">
        <w:rPr>
          <w:rFonts w:ascii="Arial" w:hAnsi="Arial" w:cs="Arial"/>
          <w:b/>
          <w:bCs/>
          <w:sz w:val="22"/>
          <w:szCs w:val="22"/>
        </w:rPr>
        <w:t xml:space="preserve"> финансирования являются постановки</w:t>
      </w:r>
      <w:r w:rsidRPr="001A31C1">
        <w:rPr>
          <w:rFonts w:ascii="Arial" w:hAnsi="Arial" w:cs="Arial"/>
          <w:b/>
          <w:bCs/>
          <w:sz w:val="22"/>
          <w:szCs w:val="22"/>
        </w:rPr>
        <w:t>:</w:t>
      </w:r>
    </w:p>
    <w:p w:rsidR="003C16E4" w:rsidRPr="001A31C1" w:rsidRDefault="003C16E4" w:rsidP="003C16E4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1A31C1">
        <w:rPr>
          <w:rFonts w:ascii="Arial" w:hAnsi="Arial" w:cs="Arial"/>
          <w:sz w:val="22"/>
          <w:szCs w:val="22"/>
        </w:rPr>
        <w:t>Инициированные</w:t>
      </w:r>
      <w:proofErr w:type="gramEnd"/>
      <w:r w:rsidRPr="001A31C1">
        <w:rPr>
          <w:rFonts w:ascii="Arial" w:hAnsi="Arial" w:cs="Arial"/>
          <w:sz w:val="22"/>
          <w:szCs w:val="22"/>
        </w:rPr>
        <w:t xml:space="preserve"> начинающими режиссерами, командой молодых творческих деятелей,</w:t>
      </w:r>
    </w:p>
    <w:p w:rsidR="003C16E4" w:rsidRPr="001A31C1" w:rsidRDefault="003C16E4" w:rsidP="003C16E4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1A31C1">
        <w:rPr>
          <w:rFonts w:ascii="Arial" w:hAnsi="Arial" w:cs="Arial"/>
          <w:sz w:val="22"/>
          <w:szCs w:val="22"/>
        </w:rPr>
        <w:t>Имеющие</w:t>
      </w:r>
      <w:proofErr w:type="gramEnd"/>
      <w:r w:rsidRPr="001A31C1">
        <w:rPr>
          <w:rFonts w:ascii="Arial" w:hAnsi="Arial" w:cs="Arial"/>
          <w:sz w:val="22"/>
          <w:szCs w:val="22"/>
        </w:rPr>
        <w:t xml:space="preserve"> инновационный</w:t>
      </w:r>
      <w:r w:rsidR="003929F3" w:rsidRPr="003929F3">
        <w:rPr>
          <w:rFonts w:ascii="Arial" w:eastAsia="SimSun" w:hAnsi="Arial" w:cs="Arial"/>
          <w:sz w:val="22"/>
          <w:szCs w:val="22"/>
          <w:lang w:eastAsia="zh-CN"/>
        </w:rPr>
        <w:t>/</w:t>
      </w:r>
      <w:r w:rsidR="003929F3">
        <w:rPr>
          <w:rFonts w:ascii="Arial" w:eastAsia="SimSun" w:hAnsi="Arial" w:cs="Arial"/>
          <w:sz w:val="22"/>
          <w:szCs w:val="22"/>
          <w:lang w:eastAsia="zh-CN"/>
        </w:rPr>
        <w:t>экспериментальный</w:t>
      </w:r>
      <w:r w:rsidRPr="001A31C1">
        <w:rPr>
          <w:rFonts w:ascii="Arial" w:hAnsi="Arial" w:cs="Arial"/>
          <w:sz w:val="22"/>
          <w:szCs w:val="22"/>
        </w:rPr>
        <w:t xml:space="preserve"> характер и общественную значимость,</w:t>
      </w:r>
    </w:p>
    <w:p w:rsidR="003C16E4" w:rsidRPr="001A31C1" w:rsidRDefault="003C16E4" w:rsidP="003C16E4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sz w:val="22"/>
          <w:szCs w:val="22"/>
        </w:rPr>
      </w:pPr>
      <w:proofErr w:type="gramStart"/>
      <w:r w:rsidRPr="001A31C1">
        <w:rPr>
          <w:rFonts w:ascii="Arial" w:hAnsi="Arial" w:cs="Arial"/>
          <w:sz w:val="22"/>
          <w:szCs w:val="22"/>
        </w:rPr>
        <w:t>- Нацеленные на формирование и развитие зрительской аудитории.</w:t>
      </w:r>
      <w:proofErr w:type="gramEnd"/>
    </w:p>
    <w:p w:rsidR="003C16E4" w:rsidRPr="001A31C1" w:rsidRDefault="003C16E4" w:rsidP="003C16E4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2"/>
          <w:szCs w:val="22"/>
        </w:rPr>
      </w:pPr>
    </w:p>
    <w:p w:rsidR="005307E5" w:rsidRPr="001A31C1" w:rsidRDefault="00732EB0" w:rsidP="001A31C1">
      <w:pPr>
        <w:widowControl w:val="0"/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>Ц</w:t>
      </w:r>
      <w:r w:rsidR="005307E5" w:rsidRPr="001A31C1">
        <w:rPr>
          <w:rFonts w:ascii="Arial" w:hAnsi="Arial" w:cs="Arial"/>
          <w:b/>
          <w:bCs/>
          <w:sz w:val="22"/>
          <w:szCs w:val="22"/>
        </w:rPr>
        <w:t>елевы</w:t>
      </w:r>
      <w:r w:rsidR="00610199">
        <w:rPr>
          <w:rFonts w:ascii="Arial" w:hAnsi="Arial" w:cs="Arial"/>
          <w:b/>
          <w:bCs/>
          <w:sz w:val="22"/>
          <w:szCs w:val="22"/>
        </w:rPr>
        <w:t>е средства на реализацию постановки</w:t>
      </w:r>
      <w:r w:rsidR="005307E5" w:rsidRPr="001A31C1">
        <w:rPr>
          <w:rFonts w:ascii="Arial" w:hAnsi="Arial" w:cs="Arial"/>
          <w:b/>
          <w:bCs/>
          <w:sz w:val="22"/>
          <w:szCs w:val="22"/>
        </w:rPr>
        <w:t xml:space="preserve"> могут расходоваться Организацией</w:t>
      </w:r>
      <w:r w:rsidR="00610199">
        <w:rPr>
          <w:rFonts w:ascii="Arial" w:hAnsi="Arial" w:cs="Arial"/>
          <w:b/>
          <w:bCs/>
          <w:sz w:val="22"/>
          <w:szCs w:val="22"/>
        </w:rPr>
        <w:t xml:space="preserve"> – получателем средств</w:t>
      </w:r>
      <w:r w:rsidR="005307E5" w:rsidRPr="001A31C1">
        <w:rPr>
          <w:rFonts w:ascii="Arial" w:hAnsi="Arial" w:cs="Arial"/>
          <w:b/>
          <w:bCs/>
          <w:sz w:val="22"/>
          <w:szCs w:val="22"/>
        </w:rPr>
        <w:t>:</w:t>
      </w:r>
    </w:p>
    <w:p w:rsidR="003C16E4" w:rsidRPr="001A31C1" w:rsidRDefault="00610199" w:rsidP="00215AFE">
      <w:pPr>
        <w:widowControl w:val="0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</w:t>
      </w:r>
      <w:r w:rsidR="003C16E4" w:rsidRPr="00215AFE">
        <w:rPr>
          <w:rFonts w:ascii="Arial" w:hAnsi="Arial" w:cs="Arial"/>
          <w:sz w:val="22"/>
          <w:szCs w:val="22"/>
        </w:rPr>
        <w:t>постановку спектакля на сцене театра/театральной площадки, в том числе: возмещение расходов по проезду и проживанию, оплату вознаграждения постановочной группы спектакля, приобретение элементов или материалов для производства элементов декораций, костюмов и других частей художественного оформления спектакля, оплату изготовления рекламной продукции и т.п.</w:t>
      </w:r>
    </w:p>
    <w:p w:rsidR="003C16E4" w:rsidRPr="001A31C1" w:rsidRDefault="003C16E4" w:rsidP="009768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b/>
          <w:bCs/>
          <w:spacing w:val="-4"/>
          <w:kern w:val="1"/>
          <w:sz w:val="22"/>
          <w:szCs w:val="22"/>
        </w:rPr>
      </w:pPr>
    </w:p>
    <w:p w:rsidR="005307E5" w:rsidRDefault="005307E5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567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 w:rsidRPr="001A31C1">
        <w:rPr>
          <w:rFonts w:ascii="Arial" w:hAnsi="Arial" w:cs="Arial"/>
          <w:b/>
          <w:bCs/>
          <w:spacing w:val="-4"/>
          <w:kern w:val="1"/>
          <w:sz w:val="22"/>
          <w:szCs w:val="22"/>
        </w:rPr>
        <w:t>Организация – получатель целевого финансирования</w:t>
      </w:r>
      <w:r w:rsidRPr="001A31C1">
        <w:rPr>
          <w:rFonts w:ascii="Arial" w:hAnsi="Arial" w:cs="Arial"/>
          <w:b/>
          <w:bCs/>
          <w:spacing w:val="-2"/>
          <w:kern w:val="1"/>
          <w:sz w:val="22"/>
          <w:szCs w:val="22"/>
        </w:rPr>
        <w:t xml:space="preserve"> на </w:t>
      </w:r>
      <w:r w:rsidR="00976875">
        <w:rPr>
          <w:rFonts w:ascii="Arial" w:hAnsi="Arial" w:cs="Arial"/>
          <w:b/>
          <w:bCs/>
          <w:spacing w:val="-4"/>
          <w:kern w:val="1"/>
          <w:sz w:val="22"/>
          <w:szCs w:val="22"/>
        </w:rPr>
        <w:t>реализацию театральной постановки</w:t>
      </w:r>
      <w:r w:rsidRPr="001A31C1">
        <w:rPr>
          <w:rFonts w:ascii="Arial" w:hAnsi="Arial" w:cs="Arial"/>
          <w:b/>
          <w:bCs/>
          <w:spacing w:val="-4"/>
          <w:kern w:val="1"/>
          <w:sz w:val="22"/>
          <w:szCs w:val="22"/>
        </w:rPr>
        <w:t xml:space="preserve"> </w:t>
      </w:r>
      <w:r w:rsidRPr="001A31C1">
        <w:rPr>
          <w:rFonts w:ascii="Arial" w:hAnsi="Arial" w:cs="Arial"/>
          <w:b/>
          <w:bCs/>
          <w:spacing w:val="-2"/>
          <w:kern w:val="1"/>
          <w:sz w:val="22"/>
          <w:szCs w:val="22"/>
        </w:rPr>
        <w:t xml:space="preserve">в обязательном порядке должна указывать 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>в рекламно-информационной и п</w:t>
      </w:r>
      <w:r w:rsidR="00976875">
        <w:rPr>
          <w:rFonts w:ascii="Arial" w:hAnsi="Arial" w:cs="Arial"/>
          <w:spacing w:val="-2"/>
          <w:kern w:val="1"/>
          <w:sz w:val="22"/>
          <w:szCs w:val="22"/>
        </w:rPr>
        <w:t>олиграфической продукции постановки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 (плакатах, буклетах, афишах, растяжках, программах и т.п.), рекламно-информационных модулях в прессе</w:t>
      </w:r>
      <w:r w:rsidRPr="001A31C1">
        <w:rPr>
          <w:rFonts w:ascii="Arial" w:hAnsi="Arial" w:cs="Arial"/>
          <w:b/>
          <w:bCs/>
          <w:spacing w:val="-2"/>
          <w:kern w:val="1"/>
          <w:sz w:val="22"/>
          <w:szCs w:val="22"/>
        </w:rPr>
        <w:t xml:space="preserve"> символику СТД</w:t>
      </w:r>
      <w:r w:rsidRPr="001A31C1">
        <w:rPr>
          <w:rFonts w:ascii="Arial" w:hAnsi="Arial" w:cs="Arial"/>
          <w:b/>
          <w:bCs/>
          <w:spacing w:val="-2"/>
          <w:kern w:val="1"/>
          <w:sz w:val="22"/>
          <w:szCs w:val="22"/>
          <w:lang w:val="en-US"/>
        </w:rPr>
        <w:t> </w:t>
      </w:r>
      <w:r w:rsidRPr="001A31C1">
        <w:rPr>
          <w:rFonts w:ascii="Arial" w:hAnsi="Arial" w:cs="Arial"/>
          <w:b/>
          <w:bCs/>
          <w:spacing w:val="-2"/>
          <w:kern w:val="1"/>
          <w:sz w:val="22"/>
          <w:szCs w:val="22"/>
        </w:rPr>
        <w:t>РФ и полное фирменное наименование СТД</w:t>
      </w:r>
      <w:r w:rsidRPr="001A31C1">
        <w:rPr>
          <w:rFonts w:ascii="Arial" w:hAnsi="Arial" w:cs="Arial"/>
          <w:b/>
          <w:bCs/>
          <w:spacing w:val="-2"/>
          <w:kern w:val="1"/>
          <w:sz w:val="22"/>
          <w:szCs w:val="22"/>
          <w:lang w:val="en-US"/>
        </w:rPr>
        <w:t> </w:t>
      </w:r>
      <w:r w:rsidRPr="001A31C1">
        <w:rPr>
          <w:rFonts w:ascii="Arial" w:hAnsi="Arial" w:cs="Arial"/>
          <w:b/>
          <w:bCs/>
          <w:spacing w:val="-2"/>
          <w:kern w:val="1"/>
          <w:sz w:val="22"/>
          <w:szCs w:val="22"/>
        </w:rPr>
        <w:t>РФ, а именно: Союз театральных деятелей  Российской Федерации,</w:t>
      </w:r>
      <w:r w:rsidR="00BB044E">
        <w:rPr>
          <w:rFonts w:ascii="Arial" w:hAnsi="Arial" w:cs="Arial"/>
          <w:spacing w:val="-2"/>
          <w:kern w:val="1"/>
          <w:sz w:val="22"/>
          <w:szCs w:val="22"/>
        </w:rPr>
        <w:t xml:space="preserve"> – как одного из партнеров постановки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>.</w:t>
      </w:r>
    </w:p>
    <w:p w:rsidR="00EE731B" w:rsidRDefault="00EE731B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firstLine="567"/>
        <w:jc w:val="both"/>
        <w:rPr>
          <w:rFonts w:ascii="Arial" w:hAnsi="Arial" w:cs="Arial"/>
          <w:spacing w:val="-2"/>
          <w:kern w:val="1"/>
          <w:sz w:val="22"/>
          <w:szCs w:val="22"/>
        </w:rPr>
      </w:pPr>
    </w:p>
    <w:p w:rsidR="00EE731B" w:rsidRDefault="00EE731B" w:rsidP="00EE7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567"/>
        <w:jc w:val="both"/>
      </w:pPr>
      <w:r w:rsidRPr="00EE731B">
        <w:rPr>
          <w:rFonts w:ascii="Arial" w:hAnsi="Arial" w:cs="Arial"/>
          <w:b/>
          <w:bCs/>
          <w:spacing w:val="-4"/>
          <w:kern w:val="1"/>
          <w:sz w:val="22"/>
          <w:szCs w:val="22"/>
        </w:rPr>
        <w:t>Внимание:</w:t>
      </w:r>
    </w:p>
    <w:p w:rsidR="003C16E4" w:rsidRDefault="00EE731B" w:rsidP="00EE7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567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>
        <w:rPr>
          <w:rFonts w:ascii="Arial" w:hAnsi="Arial" w:cs="Arial"/>
          <w:spacing w:val="-2"/>
          <w:kern w:val="1"/>
          <w:sz w:val="22"/>
          <w:szCs w:val="22"/>
        </w:rPr>
        <w:t>Для получения финансирования</w:t>
      </w:r>
      <w:r w:rsidRPr="00EE731B">
        <w:rPr>
          <w:rFonts w:ascii="Arial" w:hAnsi="Arial" w:cs="Arial"/>
          <w:spacing w:val="-2"/>
          <w:kern w:val="1"/>
          <w:sz w:val="22"/>
          <w:szCs w:val="22"/>
        </w:rPr>
        <w:t xml:space="preserve"> необходимо обязательное предоставление договора с режиссером и</w:t>
      </w:r>
      <w:r w:rsidR="00976875">
        <w:rPr>
          <w:rFonts w:ascii="Arial" w:hAnsi="Arial" w:cs="Arial"/>
          <w:spacing w:val="-2"/>
          <w:kern w:val="1"/>
          <w:sz w:val="22"/>
          <w:szCs w:val="22"/>
        </w:rPr>
        <w:t>/или другими участниками постановки с указанием сроков создания спектакля (календарным графиком)</w:t>
      </w:r>
      <w:r w:rsidRPr="00EE731B">
        <w:rPr>
          <w:rFonts w:ascii="Arial" w:hAnsi="Arial" w:cs="Arial"/>
          <w:spacing w:val="-2"/>
          <w:kern w:val="1"/>
          <w:sz w:val="22"/>
          <w:szCs w:val="22"/>
        </w:rPr>
        <w:t>.</w:t>
      </w:r>
    </w:p>
    <w:p w:rsidR="00441718" w:rsidRDefault="00976875" w:rsidP="00EE7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567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>
        <w:rPr>
          <w:rFonts w:ascii="Arial" w:hAnsi="Arial" w:cs="Arial"/>
          <w:spacing w:val="-2"/>
          <w:kern w:val="1"/>
          <w:sz w:val="22"/>
          <w:szCs w:val="22"/>
        </w:rPr>
        <w:t>Расходы по реализации постановки</w:t>
      </w:r>
      <w:r w:rsidR="00441718" w:rsidRPr="00441718">
        <w:rPr>
          <w:rFonts w:ascii="Arial" w:hAnsi="Arial" w:cs="Arial"/>
          <w:spacing w:val="-2"/>
          <w:kern w:val="1"/>
          <w:sz w:val="22"/>
          <w:szCs w:val="22"/>
        </w:rPr>
        <w:t xml:space="preserve">, понесенные ранее даты перечисления Гранта на счет </w:t>
      </w:r>
      <w:proofErr w:type="spellStart"/>
      <w:r w:rsidR="00441718" w:rsidRPr="00441718">
        <w:rPr>
          <w:rFonts w:ascii="Arial" w:hAnsi="Arial" w:cs="Arial"/>
          <w:spacing w:val="-2"/>
          <w:kern w:val="1"/>
          <w:sz w:val="22"/>
          <w:szCs w:val="22"/>
        </w:rPr>
        <w:t>Грантополучателя</w:t>
      </w:r>
      <w:proofErr w:type="spellEnd"/>
      <w:r w:rsidR="00441718" w:rsidRPr="00441718">
        <w:rPr>
          <w:rFonts w:ascii="Arial" w:hAnsi="Arial" w:cs="Arial"/>
          <w:spacing w:val="-2"/>
          <w:kern w:val="1"/>
          <w:sz w:val="22"/>
          <w:szCs w:val="22"/>
        </w:rPr>
        <w:t>, не допускаются.</w:t>
      </w:r>
    </w:p>
    <w:p w:rsidR="00EE731B" w:rsidRPr="00EE731B" w:rsidRDefault="00EE731B" w:rsidP="003C16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pacing w:val="-2"/>
          <w:kern w:val="1"/>
          <w:sz w:val="22"/>
          <w:szCs w:val="22"/>
        </w:rPr>
      </w:pPr>
    </w:p>
    <w:p w:rsidR="005307E5" w:rsidRPr="001A31C1" w:rsidRDefault="005307E5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firstLine="567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 xml:space="preserve">Отчет </w:t>
      </w:r>
      <w:r w:rsidR="003C16E4" w:rsidRPr="001A31C1">
        <w:rPr>
          <w:rFonts w:ascii="Arial" w:hAnsi="Arial" w:cs="Arial"/>
          <w:b/>
          <w:bCs/>
          <w:sz w:val="22"/>
          <w:szCs w:val="22"/>
        </w:rPr>
        <w:t xml:space="preserve">об использовании </w:t>
      </w:r>
      <w:r w:rsidRPr="001A31C1">
        <w:rPr>
          <w:rFonts w:ascii="Arial" w:hAnsi="Arial" w:cs="Arial"/>
          <w:b/>
          <w:bCs/>
          <w:sz w:val="22"/>
          <w:szCs w:val="22"/>
        </w:rPr>
        <w:t>целев</w:t>
      </w:r>
      <w:r w:rsidR="00976875">
        <w:rPr>
          <w:rFonts w:ascii="Arial" w:hAnsi="Arial" w:cs="Arial"/>
          <w:b/>
          <w:bCs/>
          <w:sz w:val="22"/>
          <w:szCs w:val="22"/>
        </w:rPr>
        <w:t>ых средств на постановку спектакля</w:t>
      </w:r>
      <w:r w:rsidRPr="001A31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31C1">
        <w:rPr>
          <w:rFonts w:ascii="Arial" w:hAnsi="Arial" w:cs="Arial"/>
          <w:sz w:val="22"/>
          <w:szCs w:val="22"/>
        </w:rPr>
        <w:t>предоставляются в</w:t>
      </w:r>
      <w:r w:rsidRPr="001A31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31C1">
        <w:rPr>
          <w:rFonts w:ascii="Arial" w:hAnsi="Arial" w:cs="Arial"/>
          <w:sz w:val="22"/>
          <w:szCs w:val="22"/>
        </w:rPr>
        <w:t>СТД</w:t>
      </w:r>
      <w:r w:rsidRPr="001A31C1">
        <w:rPr>
          <w:rFonts w:ascii="Arial" w:hAnsi="Arial" w:cs="Arial"/>
          <w:sz w:val="22"/>
          <w:szCs w:val="22"/>
          <w:lang w:val="en-US"/>
        </w:rPr>
        <w:t> </w:t>
      </w:r>
      <w:r w:rsidRPr="001A31C1">
        <w:rPr>
          <w:rFonts w:ascii="Arial" w:hAnsi="Arial" w:cs="Arial"/>
          <w:sz w:val="22"/>
          <w:szCs w:val="22"/>
        </w:rPr>
        <w:t xml:space="preserve">РФ </w:t>
      </w:r>
      <w:r w:rsidRPr="001A31C1">
        <w:rPr>
          <w:rFonts w:ascii="Arial" w:hAnsi="Arial" w:cs="Arial"/>
          <w:b/>
          <w:bCs/>
          <w:sz w:val="22"/>
          <w:szCs w:val="22"/>
        </w:rPr>
        <w:t xml:space="preserve">не позднее, </w:t>
      </w:r>
      <w:r w:rsidR="00B1347E" w:rsidRPr="001A31C1">
        <w:rPr>
          <w:rFonts w:ascii="Arial" w:hAnsi="Arial" w:cs="Arial"/>
          <w:b/>
          <w:bCs/>
          <w:sz w:val="22"/>
          <w:szCs w:val="22"/>
        </w:rPr>
        <w:t xml:space="preserve">чем через 14 </w:t>
      </w:r>
      <w:r w:rsidRPr="001A31C1">
        <w:rPr>
          <w:rFonts w:ascii="Arial" w:hAnsi="Arial" w:cs="Arial"/>
          <w:b/>
          <w:bCs/>
          <w:sz w:val="22"/>
          <w:szCs w:val="22"/>
        </w:rPr>
        <w:t>календарн</w:t>
      </w:r>
      <w:r w:rsidR="00976875">
        <w:rPr>
          <w:rFonts w:ascii="Arial" w:hAnsi="Arial" w:cs="Arial"/>
          <w:b/>
          <w:bCs/>
          <w:sz w:val="22"/>
          <w:szCs w:val="22"/>
        </w:rPr>
        <w:t>ых дней после премьеры спектакля</w:t>
      </w:r>
      <w:r w:rsidRPr="001A31C1">
        <w:rPr>
          <w:rFonts w:ascii="Arial" w:hAnsi="Arial" w:cs="Arial"/>
          <w:b/>
          <w:bCs/>
          <w:sz w:val="22"/>
          <w:szCs w:val="22"/>
        </w:rPr>
        <w:t>.</w:t>
      </w:r>
    </w:p>
    <w:p w:rsidR="003C16E4" w:rsidRPr="00EE731B" w:rsidRDefault="003C16E4" w:rsidP="003C16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bCs/>
          <w:sz w:val="22"/>
          <w:szCs w:val="22"/>
        </w:rPr>
      </w:pPr>
    </w:p>
    <w:p w:rsidR="005307E5" w:rsidRPr="001A31C1" w:rsidRDefault="005307E5" w:rsidP="001A31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firstLine="567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b/>
          <w:bCs/>
          <w:sz w:val="22"/>
          <w:szCs w:val="22"/>
        </w:rPr>
        <w:t>Отчет должен включать в себя:</w:t>
      </w:r>
    </w:p>
    <w:p w:rsidR="005307E5" w:rsidRPr="001A31C1" w:rsidRDefault="005307E5" w:rsidP="005307E5">
      <w:pPr>
        <w:widowControl w:val="0"/>
        <w:numPr>
          <w:ilvl w:val="0"/>
          <w:numId w:val="12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284" w:hanging="284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 w:rsidRPr="001A31C1">
        <w:rPr>
          <w:rFonts w:ascii="Arial" w:hAnsi="Arial" w:cs="Arial"/>
          <w:spacing w:val="-2"/>
          <w:kern w:val="1"/>
          <w:sz w:val="22"/>
          <w:szCs w:val="22"/>
        </w:rPr>
        <w:t>Творческий отчет (на бумажном носителе и в электр</w:t>
      </w:r>
      <w:r w:rsidR="004479BC">
        <w:rPr>
          <w:rFonts w:ascii="Arial" w:hAnsi="Arial" w:cs="Arial"/>
          <w:spacing w:val="-2"/>
          <w:kern w:val="1"/>
          <w:sz w:val="22"/>
          <w:szCs w:val="22"/>
        </w:rPr>
        <w:t>онном виде) о постановке спектакля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 с обязательным наличием в тексте  отчета следующих позиций,</w:t>
      </w:r>
    </w:p>
    <w:p w:rsidR="005307E5" w:rsidRPr="001A31C1" w:rsidRDefault="004479BC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Arial" w:hAnsi="Arial" w:cs="Arial"/>
          <w:spacing w:val="-2"/>
          <w:kern w:val="1"/>
          <w:sz w:val="22"/>
          <w:szCs w:val="22"/>
          <w:lang w:val="en-US"/>
        </w:rPr>
      </w:pPr>
      <w:proofErr w:type="spellStart"/>
      <w:r>
        <w:rPr>
          <w:rFonts w:ascii="Arial" w:hAnsi="Arial" w:cs="Arial"/>
          <w:spacing w:val="-2"/>
          <w:kern w:val="1"/>
          <w:sz w:val="22"/>
          <w:szCs w:val="22"/>
          <w:lang w:val="en-US"/>
        </w:rPr>
        <w:t>название</w:t>
      </w:r>
      <w:proofErr w:type="spellEnd"/>
      <w:r>
        <w:rPr>
          <w:rFonts w:ascii="Arial" w:hAnsi="Arial" w:cs="Arial"/>
          <w:spacing w:val="-2"/>
          <w:kern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pacing w:val="-2"/>
          <w:kern w:val="1"/>
          <w:sz w:val="22"/>
          <w:szCs w:val="22"/>
        </w:rPr>
        <w:t>постановки</w:t>
      </w:r>
      <w:r w:rsidR="005307E5"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>,</w:t>
      </w:r>
    </w:p>
    <w:p w:rsidR="005307E5" w:rsidRPr="001A31C1" w:rsidRDefault="005307E5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сроки и место </w:t>
      </w:r>
      <w:r w:rsidR="004479BC">
        <w:rPr>
          <w:rFonts w:ascii="Arial" w:hAnsi="Arial" w:cs="Arial"/>
          <w:spacing w:val="-2"/>
          <w:kern w:val="1"/>
          <w:sz w:val="22"/>
          <w:szCs w:val="22"/>
        </w:rPr>
        <w:t>показа премьеры и последующих спектаклей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>,</w:t>
      </w:r>
    </w:p>
    <w:p w:rsidR="005307E5" w:rsidRPr="004479BC" w:rsidRDefault="004479BC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Arial" w:hAnsi="Arial" w:cs="Arial"/>
          <w:spacing w:val="-2"/>
          <w:kern w:val="1"/>
          <w:sz w:val="22"/>
          <w:szCs w:val="22"/>
          <w:lang w:val="en-US"/>
        </w:rPr>
      </w:pPr>
      <w:r>
        <w:rPr>
          <w:rFonts w:ascii="Arial" w:hAnsi="Arial" w:cs="Arial"/>
          <w:spacing w:val="-2"/>
          <w:kern w:val="1"/>
          <w:sz w:val="22"/>
          <w:szCs w:val="22"/>
        </w:rPr>
        <w:t>список постановочной группы,</w:t>
      </w:r>
    </w:p>
    <w:p w:rsidR="004479BC" w:rsidRPr="004479BC" w:rsidRDefault="004479BC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"/>
        <w:ind w:left="851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>
        <w:rPr>
          <w:rFonts w:ascii="Arial" w:hAnsi="Arial" w:cs="Arial"/>
          <w:spacing w:val="-2"/>
          <w:kern w:val="1"/>
          <w:sz w:val="22"/>
          <w:szCs w:val="22"/>
        </w:rPr>
        <w:t>список артистов и выполненных ими ролей,</w:t>
      </w:r>
    </w:p>
    <w:p w:rsidR="005307E5" w:rsidRPr="001A31C1" w:rsidRDefault="004479BC" w:rsidP="001337EB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60"/>
        <w:ind w:left="851"/>
        <w:jc w:val="both"/>
        <w:rPr>
          <w:rFonts w:ascii="Arial" w:hAnsi="Arial" w:cs="Arial"/>
          <w:spacing w:val="-2"/>
          <w:kern w:val="1"/>
          <w:sz w:val="22"/>
          <w:szCs w:val="22"/>
        </w:rPr>
      </w:pPr>
      <w:r>
        <w:rPr>
          <w:rFonts w:ascii="Arial" w:hAnsi="Arial" w:cs="Arial"/>
          <w:spacing w:val="-2"/>
          <w:kern w:val="1"/>
          <w:sz w:val="22"/>
          <w:szCs w:val="22"/>
        </w:rPr>
        <w:t>критический обзор постановки</w:t>
      </w:r>
      <w:r w:rsidR="005307E5"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 (не более 2 страниц формата А</w:t>
      </w:r>
      <w:proofErr w:type="gramStart"/>
      <w:r w:rsidR="005307E5" w:rsidRPr="001A31C1">
        <w:rPr>
          <w:rFonts w:ascii="Arial" w:hAnsi="Arial" w:cs="Arial"/>
          <w:spacing w:val="-2"/>
          <w:kern w:val="1"/>
          <w:sz w:val="22"/>
          <w:szCs w:val="22"/>
        </w:rPr>
        <w:t>4</w:t>
      </w:r>
      <w:proofErr w:type="gramEnd"/>
      <w:r w:rsidR="005307E5" w:rsidRPr="001A31C1">
        <w:rPr>
          <w:rFonts w:ascii="Arial" w:hAnsi="Arial" w:cs="Arial"/>
          <w:spacing w:val="-2"/>
          <w:kern w:val="1"/>
          <w:sz w:val="22"/>
          <w:szCs w:val="22"/>
        </w:rPr>
        <w:t>).</w:t>
      </w:r>
    </w:p>
    <w:p w:rsidR="005307E5" w:rsidRPr="001A31C1" w:rsidRDefault="005307E5" w:rsidP="005307E5">
      <w:pPr>
        <w:widowControl w:val="0"/>
        <w:numPr>
          <w:ilvl w:val="0"/>
          <w:numId w:val="12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spacing w:val="-2"/>
          <w:kern w:val="1"/>
          <w:sz w:val="22"/>
          <w:szCs w:val="22"/>
          <w:lang w:val="en-US"/>
        </w:rPr>
      </w:pPr>
      <w:proofErr w:type="spellStart"/>
      <w:r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>Приложения</w:t>
      </w:r>
      <w:proofErr w:type="spellEnd"/>
      <w:r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 xml:space="preserve"> к </w:t>
      </w:r>
      <w:proofErr w:type="spellStart"/>
      <w:r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>Творческому</w:t>
      </w:r>
      <w:proofErr w:type="spellEnd"/>
      <w:r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>отчету</w:t>
      </w:r>
      <w:proofErr w:type="spellEnd"/>
      <w:r w:rsidRPr="001A31C1">
        <w:rPr>
          <w:rFonts w:ascii="Arial" w:hAnsi="Arial" w:cs="Arial"/>
          <w:spacing w:val="-2"/>
          <w:kern w:val="1"/>
          <w:sz w:val="22"/>
          <w:szCs w:val="22"/>
          <w:lang w:val="en-US"/>
        </w:rPr>
        <w:t>:</w:t>
      </w:r>
    </w:p>
    <w:p w:rsidR="005307E5" w:rsidRPr="00EE731B" w:rsidRDefault="004479BC" w:rsidP="001337EB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kern w:val="1"/>
          <w:sz w:val="22"/>
          <w:szCs w:val="22"/>
        </w:rPr>
        <w:t>буклет, афиша</w:t>
      </w:r>
      <w:r w:rsidR="00EE731B" w:rsidRPr="00EE731B">
        <w:rPr>
          <w:rFonts w:ascii="Arial" w:hAnsi="Arial" w:cs="Arial"/>
          <w:spacing w:val="-2"/>
          <w:kern w:val="1"/>
          <w:sz w:val="22"/>
          <w:szCs w:val="22"/>
        </w:rPr>
        <w:t xml:space="preserve">, </w:t>
      </w:r>
      <w:r w:rsidR="00EE731B">
        <w:rPr>
          <w:rFonts w:ascii="Arial" w:hAnsi="Arial" w:cs="Arial"/>
          <w:spacing w:val="-2"/>
          <w:kern w:val="1"/>
          <w:sz w:val="22"/>
          <w:szCs w:val="22"/>
        </w:rPr>
        <w:t>фото</w:t>
      </w:r>
      <w:r w:rsidR="00EE731B" w:rsidRPr="00EE731B"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proofErr w:type="gramStart"/>
      <w:r w:rsidR="00EE731B">
        <w:rPr>
          <w:rFonts w:ascii="Arial" w:hAnsi="Arial" w:cs="Arial"/>
          <w:spacing w:val="-2"/>
          <w:kern w:val="1"/>
          <w:sz w:val="22"/>
          <w:szCs w:val="22"/>
        </w:rPr>
        <w:t>и(</w:t>
      </w:r>
      <w:proofErr w:type="gramEnd"/>
      <w:r w:rsidR="005307E5" w:rsidRPr="001A31C1">
        <w:rPr>
          <w:rFonts w:ascii="Arial" w:hAnsi="Arial" w:cs="Arial"/>
          <w:spacing w:val="-2"/>
          <w:kern w:val="1"/>
          <w:sz w:val="22"/>
          <w:szCs w:val="22"/>
        </w:rPr>
        <w:t>или</w:t>
      </w:r>
      <w:r w:rsidR="00EE731B">
        <w:rPr>
          <w:rFonts w:ascii="Arial" w:hAnsi="Arial" w:cs="Arial"/>
          <w:spacing w:val="-2"/>
          <w:kern w:val="1"/>
          <w:sz w:val="22"/>
          <w:szCs w:val="22"/>
        </w:rPr>
        <w:t>) видео (аудио) запись</w:t>
      </w:r>
      <w:r w:rsidR="005307E5" w:rsidRPr="001A31C1">
        <w:rPr>
          <w:rFonts w:ascii="Arial" w:hAnsi="Arial" w:cs="Arial"/>
          <w:spacing w:val="-2"/>
          <w:kern w:val="1"/>
          <w:sz w:val="22"/>
          <w:szCs w:val="22"/>
        </w:rPr>
        <w:t xml:space="preserve"> </w:t>
      </w:r>
      <w:r w:rsidR="006758CF">
        <w:rPr>
          <w:rFonts w:ascii="Arial" w:hAnsi="Arial" w:cs="Arial"/>
          <w:spacing w:val="-2"/>
          <w:kern w:val="1"/>
          <w:sz w:val="22"/>
          <w:szCs w:val="22"/>
        </w:rPr>
        <w:t>постановки</w:t>
      </w:r>
      <w:r w:rsidR="005307E5" w:rsidRPr="00EE731B">
        <w:rPr>
          <w:rFonts w:ascii="Arial" w:hAnsi="Arial" w:cs="Arial"/>
          <w:spacing w:val="-2"/>
          <w:kern w:val="1"/>
          <w:sz w:val="22"/>
          <w:szCs w:val="22"/>
        </w:rPr>
        <w:t>,</w:t>
      </w:r>
    </w:p>
    <w:p w:rsidR="005307E5" w:rsidRPr="001A31C1" w:rsidRDefault="005307E5" w:rsidP="001337EB">
      <w:pPr>
        <w:pStyle w:val="a5"/>
        <w:widowControl w:val="0"/>
        <w:numPr>
          <w:ilvl w:val="0"/>
          <w:numId w:val="21"/>
        </w:numPr>
        <w:tabs>
          <w:tab w:val="left" w:pos="284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pacing w:val="-2"/>
          <w:kern w:val="1"/>
          <w:sz w:val="22"/>
          <w:szCs w:val="22"/>
        </w:rPr>
        <w:t>материалы СМИ (анонсы, обзоры, публикации и т.п.), содержащие</w:t>
      </w:r>
      <w:r w:rsidR="004479BC">
        <w:rPr>
          <w:rFonts w:ascii="Arial" w:hAnsi="Arial" w:cs="Arial"/>
          <w:spacing w:val="-2"/>
          <w:kern w:val="1"/>
          <w:sz w:val="22"/>
          <w:szCs w:val="22"/>
        </w:rPr>
        <w:t xml:space="preserve"> информацию о постановке спектакля</w:t>
      </w:r>
      <w:r w:rsidRPr="001A31C1">
        <w:rPr>
          <w:rFonts w:ascii="Arial" w:hAnsi="Arial" w:cs="Arial"/>
          <w:spacing w:val="-2"/>
          <w:kern w:val="1"/>
          <w:sz w:val="22"/>
          <w:szCs w:val="22"/>
        </w:rPr>
        <w:t>.</w:t>
      </w:r>
    </w:p>
    <w:p w:rsidR="00EE731B" w:rsidRPr="004479BC" w:rsidRDefault="005307E5" w:rsidP="00EE731B">
      <w:pPr>
        <w:widowControl w:val="0"/>
        <w:numPr>
          <w:ilvl w:val="0"/>
          <w:numId w:val="12"/>
        </w:numPr>
        <w:tabs>
          <w:tab w:val="left" w:pos="20"/>
          <w:tab w:val="left" w:pos="30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31C1">
        <w:rPr>
          <w:rFonts w:ascii="Arial" w:hAnsi="Arial" w:cs="Arial"/>
          <w:sz w:val="22"/>
          <w:szCs w:val="22"/>
        </w:rPr>
        <w:t>Финансовый отчет по форме, установленной Договором целевого финансирования между СТД</w:t>
      </w:r>
      <w:r w:rsidRPr="001A31C1">
        <w:rPr>
          <w:rFonts w:ascii="Arial" w:hAnsi="Arial" w:cs="Arial"/>
          <w:sz w:val="22"/>
          <w:szCs w:val="22"/>
          <w:lang w:val="en-US"/>
        </w:rPr>
        <w:t> </w:t>
      </w:r>
      <w:r w:rsidRPr="001A31C1">
        <w:rPr>
          <w:rFonts w:ascii="Arial" w:hAnsi="Arial" w:cs="Arial"/>
          <w:sz w:val="22"/>
          <w:szCs w:val="22"/>
        </w:rPr>
        <w:t>РФ Организац</w:t>
      </w:r>
      <w:r w:rsidR="006758CF">
        <w:rPr>
          <w:rFonts w:ascii="Arial" w:hAnsi="Arial" w:cs="Arial"/>
          <w:sz w:val="22"/>
          <w:szCs w:val="22"/>
        </w:rPr>
        <w:t>ией – получателем</w:t>
      </w:r>
      <w:r w:rsidRPr="001A31C1">
        <w:rPr>
          <w:rFonts w:ascii="Arial" w:hAnsi="Arial" w:cs="Arial"/>
          <w:sz w:val="22"/>
          <w:szCs w:val="22"/>
        </w:rPr>
        <w:t xml:space="preserve"> целевых</w:t>
      </w:r>
      <w:r w:rsidR="004479BC">
        <w:rPr>
          <w:rFonts w:ascii="Arial" w:hAnsi="Arial" w:cs="Arial"/>
          <w:sz w:val="22"/>
          <w:szCs w:val="22"/>
        </w:rPr>
        <w:t xml:space="preserve"> средств на постановку спектакля</w:t>
      </w:r>
      <w:r w:rsidR="006758CF">
        <w:rPr>
          <w:rFonts w:ascii="Arial" w:hAnsi="Arial" w:cs="Arial"/>
          <w:sz w:val="22"/>
          <w:szCs w:val="22"/>
        </w:rPr>
        <w:t xml:space="preserve">, включающий в себя </w:t>
      </w:r>
      <w:r w:rsidRPr="004479BC">
        <w:rPr>
          <w:rFonts w:ascii="Arial" w:hAnsi="Arial" w:cs="Arial"/>
          <w:sz w:val="22"/>
          <w:szCs w:val="22"/>
        </w:rPr>
        <w:t>первичные документы.</w:t>
      </w:r>
    </w:p>
    <w:p w:rsidR="005307E5" w:rsidRPr="004479BC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spacing w:val="-2"/>
          <w:kern w:val="1"/>
          <w:sz w:val="22"/>
          <w:szCs w:val="22"/>
        </w:rPr>
      </w:pPr>
    </w:p>
    <w:p w:rsidR="005307E5" w:rsidRPr="004479BC" w:rsidRDefault="005307E5" w:rsidP="005307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spacing w:val="-2"/>
          <w:kern w:val="1"/>
          <w:sz w:val="22"/>
          <w:szCs w:val="22"/>
        </w:rPr>
      </w:pPr>
    </w:p>
    <w:bookmarkEnd w:id="0"/>
    <w:bookmarkEnd w:id="1"/>
    <w:p w:rsidR="00C02924" w:rsidRPr="001337EB" w:rsidRDefault="00C02924" w:rsidP="001337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 Narrow"/>
          <w:spacing w:val="-2"/>
          <w:kern w:val="1"/>
          <w:sz w:val="26"/>
          <w:szCs w:val="26"/>
          <w:lang w:val="en-US"/>
        </w:rPr>
      </w:pPr>
    </w:p>
    <w:sectPr w:rsidR="00C02924" w:rsidRPr="001337EB" w:rsidSect="005307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7DC09D48"/>
    <w:lvl w:ilvl="0" w:tplc="48AE9D3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170461D0"/>
    <w:lvl w:ilvl="0" w:tplc="0000032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DC9E29FC"/>
    <w:lvl w:ilvl="0" w:tplc="0000044D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5F0E41"/>
    <w:multiLevelType w:val="hybridMultilevel"/>
    <w:tmpl w:val="F8A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F108C1"/>
    <w:multiLevelType w:val="hybridMultilevel"/>
    <w:tmpl w:val="0B76F4E0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E187E"/>
    <w:multiLevelType w:val="hybridMultilevel"/>
    <w:tmpl w:val="A0209B28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811CD"/>
    <w:multiLevelType w:val="hybridMultilevel"/>
    <w:tmpl w:val="2598A26A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B0752A"/>
    <w:multiLevelType w:val="hybridMultilevel"/>
    <w:tmpl w:val="325A3582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D512BC"/>
    <w:multiLevelType w:val="hybridMultilevel"/>
    <w:tmpl w:val="E3BAFD44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81F30"/>
    <w:multiLevelType w:val="hybridMultilevel"/>
    <w:tmpl w:val="457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71670"/>
    <w:multiLevelType w:val="hybridMultilevel"/>
    <w:tmpl w:val="EE0E4D28"/>
    <w:lvl w:ilvl="0" w:tplc="FD30B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F22FD2"/>
    <w:multiLevelType w:val="hybridMultilevel"/>
    <w:tmpl w:val="95346104"/>
    <w:lvl w:ilvl="0" w:tplc="FD30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67177"/>
    <w:multiLevelType w:val="hybridMultilevel"/>
    <w:tmpl w:val="E3A6D8FE"/>
    <w:lvl w:ilvl="0" w:tplc="4E48A0D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3"/>
  </w:num>
  <w:num w:numId="20">
    <w:abstractNumId w:val="18"/>
  </w:num>
  <w:num w:numId="21">
    <w:abstractNumId w:val="24"/>
  </w:num>
  <w:num w:numId="22">
    <w:abstractNumId w:val="22"/>
  </w:num>
  <w:num w:numId="23">
    <w:abstractNumId w:val="17"/>
  </w:num>
  <w:num w:numId="24">
    <w:abstractNumId w:val="21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5307E5"/>
    <w:rsid w:val="000B5324"/>
    <w:rsid w:val="000B7D53"/>
    <w:rsid w:val="001337EB"/>
    <w:rsid w:val="00164CD2"/>
    <w:rsid w:val="001A31C1"/>
    <w:rsid w:val="001A431B"/>
    <w:rsid w:val="00215AFE"/>
    <w:rsid w:val="002D77BE"/>
    <w:rsid w:val="002E38F3"/>
    <w:rsid w:val="003929F3"/>
    <w:rsid w:val="003A4154"/>
    <w:rsid w:val="003C16E4"/>
    <w:rsid w:val="004151F5"/>
    <w:rsid w:val="00441718"/>
    <w:rsid w:val="004479BC"/>
    <w:rsid w:val="00455465"/>
    <w:rsid w:val="004B6ADF"/>
    <w:rsid w:val="005307E5"/>
    <w:rsid w:val="00610199"/>
    <w:rsid w:val="006257F5"/>
    <w:rsid w:val="006617CB"/>
    <w:rsid w:val="006758CF"/>
    <w:rsid w:val="006874EC"/>
    <w:rsid w:val="00732EB0"/>
    <w:rsid w:val="00762E17"/>
    <w:rsid w:val="008009AF"/>
    <w:rsid w:val="008A6B18"/>
    <w:rsid w:val="00923E92"/>
    <w:rsid w:val="00930ACB"/>
    <w:rsid w:val="00976875"/>
    <w:rsid w:val="00B1347E"/>
    <w:rsid w:val="00B66056"/>
    <w:rsid w:val="00BB044E"/>
    <w:rsid w:val="00C02924"/>
    <w:rsid w:val="00EE731B"/>
    <w:rsid w:val="00F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E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E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530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0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E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E5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5307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0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stdr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STDUSER</cp:lastModifiedBy>
  <cp:revision>28</cp:revision>
  <cp:lastPrinted>2017-05-17T09:22:00Z</cp:lastPrinted>
  <dcterms:created xsi:type="dcterms:W3CDTF">2017-05-17T19:45:00Z</dcterms:created>
  <dcterms:modified xsi:type="dcterms:W3CDTF">2017-05-23T14:27:00Z</dcterms:modified>
</cp:coreProperties>
</file>